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8A" w:rsidRPr="00AA667A" w:rsidRDefault="00812E8A" w:rsidP="00AA66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6035031"/>
      <w:r w:rsidRPr="00AA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TETRAMETHYLPYRAZINE</w:t>
      </w:r>
      <w:r w:rsidR="00AA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INHIBITS CALCIUM RESPONSE IN PLATELETS BY SUPPRESSING SGK1</w:t>
      </w:r>
    </w:p>
    <w:p w:rsidR="00AA667A" w:rsidRPr="00AA667A" w:rsidRDefault="00812E8A" w:rsidP="00AA667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A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Z. Wang</w:t>
      </w:r>
    </w:p>
    <w:p w:rsidR="00812E8A" w:rsidRPr="00AA667A" w:rsidRDefault="00812E8A" w:rsidP="00AA66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67A">
        <w:rPr>
          <w:rFonts w:ascii="Times New Roman" w:eastAsia="Times New Roman" w:hAnsi="Times New Roman" w:cs="Times New Roman"/>
          <w:color w:val="000000"/>
          <w:sz w:val="24"/>
          <w:szCs w:val="24"/>
        </w:rPr>
        <w:t>Henan University of Chinese Medicine, Zhengzhou, China</w:t>
      </w:r>
    </w:p>
    <w:p w:rsidR="00812E8A" w:rsidRPr="00AA667A" w:rsidRDefault="00812E8A" w:rsidP="00AA66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p w:rsidR="00812E8A" w:rsidRPr="00AA667A" w:rsidRDefault="00812E8A" w:rsidP="00AA66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67A">
        <w:rPr>
          <w:rFonts w:ascii="Times New Roman" w:eastAsia="Times New Roman" w:hAnsi="Times New Roman" w:cs="Times New Roman"/>
          <w:color w:val="000000"/>
          <w:sz w:val="24"/>
          <w:szCs w:val="24"/>
        </w:rPr>
        <w:t>Tetramethylpyrazine</w:t>
      </w:r>
      <w:proofErr w:type="spellEnd"/>
      <w:r w:rsidRPr="00AA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(TMPZ) is exclusively used for heart disease. TMPZ is reported to suppress the elevation of intra-platelet calcium ions (Ca2+), however, the mechanism(s) underlying these actions is poorly understood. In the present study, the effect of TMPZ on platelet aggregation induced by adenosine diphosphate (ADP) was assessed using a turbidimetric approach. The intracellular Ca2+ concentration following ADP stimulation was determined using a fluo-4 Ca2+ probe. The mRNA levels of Ca2+-pathway molecules—stromal interaction molecule l (STIM1) and Orai1—and the protein levels of STIM1, Orai1 and serum/glucocorticoid-regulated protein kinase 1 (SGK1) were determined by real-time PCR and Western blotting, respectively. The results demonstrated that TMPZ effectively reduces platelet aggregation in a dose-dependent manner. TMPZ inhibits intracellular Ca2+ concentration triggered by ADP administration. Application with 2-mM TMPZ suppresses ADP-induced STIM1 and Orai1 expression in platelets at both mRNA and protein levels and reduces SGK1 expression. Taken together, TMPZ inhibits platelet activation, by suppressing the activities of SGK1 pathway.</w:t>
      </w:r>
    </w:p>
    <w:p w:rsidR="00812E8A" w:rsidRPr="00AA667A" w:rsidRDefault="00812E8A" w:rsidP="00AA6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AA667A" w:rsidRDefault="00DF2B0B" w:rsidP="00AA667A">
      <w:pPr>
        <w:rPr>
          <w:sz w:val="24"/>
          <w:szCs w:val="24"/>
        </w:rPr>
      </w:pPr>
    </w:p>
    <w:sectPr w:rsidR="00345DBB" w:rsidRPr="00AA66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0B" w:rsidRDefault="00DF2B0B" w:rsidP="00AA667A">
      <w:r>
        <w:separator/>
      </w:r>
    </w:p>
  </w:endnote>
  <w:endnote w:type="continuationSeparator" w:id="0">
    <w:p w:rsidR="00DF2B0B" w:rsidRDefault="00DF2B0B" w:rsidP="00A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0B" w:rsidRDefault="00DF2B0B" w:rsidP="00AA667A">
      <w:r>
        <w:separator/>
      </w:r>
    </w:p>
  </w:footnote>
  <w:footnote w:type="continuationSeparator" w:id="0">
    <w:p w:rsidR="00DF2B0B" w:rsidRDefault="00DF2B0B" w:rsidP="00AA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A" w:rsidRPr="00AA667A" w:rsidRDefault="00AA667A" w:rsidP="00AA667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A667A">
      <w:rPr>
        <w:rFonts w:ascii="Times New Roman" w:eastAsia="Times New Roman" w:hAnsi="Times New Roman" w:cs="Times New Roman"/>
        <w:color w:val="000000"/>
        <w:sz w:val="24"/>
        <w:szCs w:val="24"/>
      </w:rPr>
      <w:t>18-A-366-IAC</w:t>
    </w:r>
  </w:p>
  <w:p w:rsidR="00AA667A" w:rsidRPr="00AA667A" w:rsidRDefault="00AA667A" w:rsidP="00AA667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A667A">
      <w:rPr>
        <w:rFonts w:ascii="Times New Roman" w:eastAsia="Times New Roman" w:hAnsi="Times New Roman" w:cs="Times New Roman"/>
        <w:color w:val="000000"/>
        <w:sz w:val="24"/>
        <w:szCs w:val="24"/>
      </w:rPr>
      <w:t>04. Thrombosis, Basic Research</w:t>
    </w:r>
  </w:p>
  <w:p w:rsidR="00AA667A" w:rsidRDefault="00AA667A">
    <w:pPr>
      <w:pStyle w:val="Header"/>
    </w:pPr>
  </w:p>
  <w:p w:rsidR="00AA667A" w:rsidRDefault="00AA6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8A"/>
    <w:rsid w:val="0030401F"/>
    <w:rsid w:val="00592FA0"/>
    <w:rsid w:val="00812E8A"/>
    <w:rsid w:val="008A10D5"/>
    <w:rsid w:val="00A128E1"/>
    <w:rsid w:val="00AA667A"/>
    <w:rsid w:val="00DF2B0B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9279"/>
  <w15:chartTrackingRefBased/>
  <w15:docId w15:val="{03959DE5-DF59-4D9A-8CF2-2EE313C8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67A"/>
  </w:style>
  <w:style w:type="paragraph" w:styleId="Footer">
    <w:name w:val="footer"/>
    <w:basedOn w:val="Normal"/>
    <w:link w:val="FooterChar"/>
    <w:uiPriority w:val="99"/>
    <w:unhideWhenUsed/>
    <w:rsid w:val="00AA6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2018-06-06T04:52:00Z</dcterms:created>
  <dcterms:modified xsi:type="dcterms:W3CDTF">2018-06-06T05:32:00Z</dcterms:modified>
</cp:coreProperties>
</file>